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A5ACD" w:rsidRDefault="00AA5ACD" w:rsidP="00AA5ACD">
            <w:pPr>
              <w:pStyle w:val="a3"/>
              <w:rPr>
                <w:lang w:val="kk-KZ"/>
              </w:rPr>
            </w:pPr>
            <w:proofErr w:type="spellStart"/>
            <w:r>
              <w:t>Аударма</w:t>
            </w:r>
            <w:proofErr w:type="spellEnd"/>
            <w:r>
              <w:t xml:space="preserve"> теориясының </w:t>
            </w:r>
            <w:proofErr w:type="spellStart"/>
            <w:r>
              <w:t>дамуы</w:t>
            </w:r>
            <w:proofErr w:type="spellEnd"/>
            <w:r>
              <w:t xml:space="preserve"> мен қалыптасуы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A5ACD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A5ACD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A5ACD" w:rsidRDefault="00AA5ACD" w:rsidP="00AA5ACD">
            <w:pPr>
              <w:pStyle w:val="a3"/>
              <w:rPr>
                <w:lang w:val="kk-KZ"/>
              </w:rPr>
            </w:pPr>
            <w:proofErr w:type="spellStart"/>
            <w:r>
              <w:t>Аударма</w:t>
            </w:r>
            <w:proofErr w:type="spellEnd"/>
            <w:r>
              <w:t xml:space="preserve"> теориясының </w:t>
            </w:r>
            <w:proofErr w:type="spellStart"/>
            <w:r>
              <w:t>негізгі</w:t>
            </w:r>
            <w:proofErr w:type="spellEnd"/>
            <w:r>
              <w:t xml:space="preserve"> ұғымдары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A5ACD" w:rsidRDefault="00AA5ACD" w:rsidP="00AA5ACD">
            <w:pPr>
              <w:pStyle w:val="a3"/>
              <w:rPr>
                <w:lang w:val="kk-KZ"/>
              </w:rPr>
            </w:pPr>
            <w:r>
              <w:t xml:space="preserve">Аудармашылық қызмет </w:t>
            </w:r>
            <w:proofErr w:type="spellStart"/>
            <w:r>
              <w:t>типологиясы</w:t>
            </w:r>
            <w:proofErr w:type="spellEnd"/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CD" w:rsidRPr="00AA5ACD" w:rsidRDefault="00AA5ACD" w:rsidP="00AA5ACD">
            <w:pPr>
              <w:pStyle w:val="a3"/>
              <w:rPr>
                <w:lang w:val="kk-KZ"/>
              </w:rPr>
            </w:pPr>
            <w:r>
              <w:t xml:space="preserve">Аударманың </w:t>
            </w:r>
            <w:proofErr w:type="spellStart"/>
            <w:r>
              <w:t>эквиваленттілігі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AA5ACD" w:rsidRDefault="00AA5ACD" w:rsidP="00AA5ACD">
            <w:pPr>
              <w:pStyle w:val="a3"/>
              <w:rPr>
                <w:lang w:val="kk-KZ"/>
              </w:rPr>
            </w:pPr>
            <w:r>
              <w:t xml:space="preserve">Аударманың </w:t>
            </w:r>
            <w:proofErr w:type="spellStart"/>
            <w:r>
              <w:t>прагматикасы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AA5ACD" w:rsidRDefault="00AA5ACD" w:rsidP="00AA5ACD">
            <w:pPr>
              <w:pStyle w:val="a3"/>
              <w:rPr>
                <w:lang w:val="kk-KZ"/>
              </w:rPr>
            </w:pPr>
            <w:proofErr w:type="spellStart"/>
            <w:r>
              <w:t>Аударма</w:t>
            </w:r>
            <w:proofErr w:type="spellEnd"/>
            <w:r>
              <w:t xml:space="preserve"> үрдісі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3C6E99" w:rsidRPr="00AA5ACD" w:rsidRDefault="000F1375" w:rsidP="00AA5ACD">
      <w:pPr>
        <w:pStyle w:val="a3"/>
        <w:jc w:val="center"/>
      </w:pPr>
      <w:r w:rsidRPr="00AA5ACD">
        <w:rPr>
          <w:b/>
          <w:lang w:val="kk-KZ"/>
        </w:rPr>
        <w:t>«</w:t>
      </w:r>
      <w:r w:rsidR="00AA5ACD" w:rsidRPr="00AA5ACD">
        <w:rPr>
          <w:b/>
        </w:rPr>
        <w:t xml:space="preserve">Аударманың </w:t>
      </w:r>
      <w:proofErr w:type="spellStart"/>
      <w:r w:rsidR="00AA5ACD" w:rsidRPr="00AA5ACD">
        <w:rPr>
          <w:b/>
        </w:rPr>
        <w:t>жалпы</w:t>
      </w:r>
      <w:proofErr w:type="spellEnd"/>
      <w:r w:rsidR="00AA5ACD" w:rsidRPr="00AA5ACD">
        <w:rPr>
          <w:b/>
        </w:rPr>
        <w:t xml:space="preserve"> </w:t>
      </w:r>
      <w:proofErr w:type="spellStart"/>
      <w:r w:rsidR="00AA5ACD" w:rsidRPr="00AA5ACD">
        <w:rPr>
          <w:b/>
        </w:rPr>
        <w:t>теориясы</w:t>
      </w:r>
      <w:proofErr w:type="spellEnd"/>
      <w:r w:rsidR="00AA5ACD">
        <w:t xml:space="preserve"> </w:t>
      </w:r>
      <w:r w:rsidRPr="000F1375">
        <w:rPr>
          <w:b/>
          <w:lang w:val="kk-KZ"/>
        </w:rPr>
        <w:t xml:space="preserve">» </w:t>
      </w:r>
      <w:r w:rsidR="003C6E99" w:rsidRPr="00B20287">
        <w:rPr>
          <w:b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052F57" w:rsidRDefault="004B46E3" w:rsidP="004B46E3">
      <w:pPr>
        <w:ind w:left="360"/>
        <w:rPr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052F57" w:rsidRPr="00F46700">
        <w:rPr>
          <w:sz w:val="24"/>
          <w:szCs w:val="24"/>
          <w:lang w:val="kk-KZ"/>
        </w:rPr>
        <w:t>Аударма теориясының дамуы мен қалыптасуы</w:t>
      </w:r>
      <w:r w:rsidR="00052F57" w:rsidRPr="00052F57">
        <w:rPr>
          <w:lang w:val="kk-KZ"/>
        </w:rPr>
        <w:t xml:space="preserve"> </w:t>
      </w:r>
    </w:p>
    <w:p w:rsidR="004B46E3" w:rsidRPr="005D1ED0" w:rsidRDefault="004B46E3" w:rsidP="004B46E3">
      <w:pPr>
        <w:ind w:left="360"/>
        <w:rPr>
          <w:rFonts w:cs="Times New Roman"/>
          <w:bCs/>
          <w:color w:val="FF0000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052F57">
        <w:rPr>
          <w:rFonts w:cs="Times New Roman"/>
          <w:bCs/>
          <w:color w:val="auto"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052F57" w:rsidRDefault="004B46E3" w:rsidP="004B46E3">
      <w:pPr>
        <w:ind w:left="360"/>
        <w:rPr>
          <w:rFonts w:cs="Times New Roman"/>
          <w:color w:val="auto"/>
          <w:sz w:val="24"/>
          <w:szCs w:val="24"/>
          <w:lang w:val="kk-KZ"/>
        </w:rPr>
      </w:pPr>
      <w:r w:rsidRPr="00052F57">
        <w:rPr>
          <w:rFonts w:cs="Times New Roman"/>
          <w:color w:val="auto"/>
          <w:sz w:val="24"/>
          <w:szCs w:val="24"/>
          <w:lang w:val="kk-KZ"/>
        </w:rPr>
        <w:t>Тапсырма бойынша аударма жасау.</w:t>
      </w:r>
    </w:p>
    <w:p w:rsidR="004B46E3" w:rsidRPr="00052F57" w:rsidRDefault="004B46E3" w:rsidP="004B46E3">
      <w:pPr>
        <w:ind w:left="360"/>
        <w:rPr>
          <w:rFonts w:cs="Times New Roman"/>
          <w:color w:val="auto"/>
          <w:sz w:val="24"/>
          <w:szCs w:val="24"/>
          <w:lang w:val="kk-KZ"/>
        </w:rPr>
      </w:pPr>
      <w:r w:rsidRPr="00052F57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Сөз мағынасына</w:t>
      </w:r>
      <w:r w:rsidRPr="00052F57">
        <w:rPr>
          <w:rFonts w:cs="Times New Roman"/>
          <w:color w:val="auto"/>
          <w:sz w:val="24"/>
          <w:szCs w:val="24"/>
          <w:lang w:val="kk-KZ"/>
        </w:rPr>
        <w:t xml:space="preserve"> талдау жасау.</w:t>
      </w:r>
    </w:p>
    <w:p w:rsidR="00444F06" w:rsidRPr="00052F57" w:rsidRDefault="004B46E3" w:rsidP="00444F06">
      <w:pPr>
        <w:rPr>
          <w:rFonts w:cs="Times New Roman"/>
          <w:color w:val="auto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</w:t>
      </w:r>
      <w:r w:rsidRPr="00052F57">
        <w:rPr>
          <w:rFonts w:cs="Times New Roman"/>
          <w:b/>
          <w:color w:val="auto"/>
          <w:sz w:val="24"/>
          <w:szCs w:val="24"/>
          <w:lang w:val="kk-KZ"/>
        </w:rPr>
        <w:t>:</w:t>
      </w:r>
      <w:r w:rsidRPr="00052F57">
        <w:rPr>
          <w:rFonts w:cs="Times New Roman"/>
          <w:color w:val="auto"/>
          <w:sz w:val="24"/>
          <w:szCs w:val="24"/>
          <w:lang w:val="kk-KZ"/>
        </w:rPr>
        <w:t xml:space="preserve"> </w:t>
      </w:r>
      <w:r w:rsidR="00444F06" w:rsidRPr="00052F57">
        <w:rPr>
          <w:rFonts w:cs="Times New Roman"/>
          <w:color w:val="auto"/>
          <w:sz w:val="24"/>
          <w:szCs w:val="24"/>
          <w:lang w:val="kk-KZ"/>
        </w:rPr>
        <w:t>Аудару кезінде 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052F57" w:rsidRDefault="00052F57" w:rsidP="00052F57">
      <w:pPr>
        <w:pStyle w:val="a3"/>
        <w:rPr>
          <w:lang w:val="kk-KZ"/>
        </w:rPr>
      </w:pPr>
      <w:r>
        <w:rPr>
          <w:rFonts w:ascii="MS Mincho" w:eastAsia="MS Mincho" w:hAnsi="MS Mincho" w:cs="MS Mincho"/>
          <w:lang w:val="kk-KZ"/>
        </w:rPr>
        <w:t xml:space="preserve"> 1.</w:t>
      </w:r>
      <w:r w:rsidRPr="00052F57">
        <w:rPr>
          <w:rFonts w:ascii="MS Mincho" w:eastAsia="MS Mincho" w:hAnsi="MS Mincho" w:cs="MS Mincho" w:hint="eastAsia"/>
          <w:lang w:val="kk-KZ"/>
        </w:rPr>
        <w:t>新</w:t>
      </w:r>
      <w:r w:rsidRPr="00052F57">
        <w:rPr>
          <w:rFonts w:ascii="PMingLiU" w:eastAsia="PMingLiU" w:hAnsi="PMingLiU" w:cs="PMingLiU" w:hint="eastAsia"/>
          <w:lang w:val="kk-KZ"/>
        </w:rPr>
        <w:t>实</w:t>
      </w:r>
      <w:r w:rsidRPr="00052F57">
        <w:rPr>
          <w:rFonts w:ascii="Batang" w:eastAsia="Batang" w:hAnsi="Batang" w:cs="Batang" w:hint="eastAsia"/>
          <w:lang w:val="kk-KZ"/>
        </w:rPr>
        <w:t>用</w:t>
      </w:r>
      <w:r w:rsidRPr="00052F57">
        <w:rPr>
          <w:rFonts w:ascii="PMingLiU" w:eastAsia="PMingLiU" w:hAnsi="PMingLiU" w:cs="PMingLiU" w:hint="eastAsia"/>
          <w:lang w:val="kk-KZ"/>
        </w:rPr>
        <w:t>汉语</w:t>
      </w:r>
      <w:r w:rsidRPr="00052F57">
        <w:rPr>
          <w:lang w:val="kk-KZ"/>
        </w:rPr>
        <w:t>3</w:t>
      </w:r>
      <w:r w:rsidRPr="00052F57">
        <w:rPr>
          <w:rFonts w:ascii="MS Mincho" w:eastAsia="MS Mincho" w:hAnsi="MS Mincho" w:cs="MS Mincho" w:hint="eastAsia"/>
          <w:lang w:val="kk-KZ"/>
        </w:rPr>
        <w:t>，北京</w:t>
      </w:r>
      <w:r w:rsidRPr="00052F57">
        <w:rPr>
          <w:rFonts w:ascii="PMingLiU" w:eastAsia="PMingLiU" w:hAnsi="PMingLiU" w:cs="PMingLiU" w:hint="eastAsia"/>
          <w:lang w:val="kk-KZ"/>
        </w:rPr>
        <w:t>语</w:t>
      </w:r>
      <w:r w:rsidRPr="00052F57">
        <w:rPr>
          <w:rFonts w:ascii="Batang" w:eastAsia="Batang" w:hAnsi="Batang" w:cs="Batang" w:hint="eastAsia"/>
          <w:lang w:val="kk-KZ"/>
        </w:rPr>
        <w:t>言大</w:t>
      </w:r>
      <w:r w:rsidRPr="00052F57">
        <w:rPr>
          <w:rFonts w:ascii="MS Mincho" w:eastAsia="MS Mincho" w:hAnsi="MS Mincho" w:cs="MS Mincho" w:hint="eastAsia"/>
          <w:lang w:val="kk-KZ"/>
        </w:rPr>
        <w:t>学</w:t>
      </w:r>
      <w:r w:rsidRPr="00052F57">
        <w:rPr>
          <w:rFonts w:ascii="Batang" w:eastAsia="Batang" w:hAnsi="Batang" w:cs="Batang" w:hint="eastAsia"/>
          <w:lang w:val="kk-KZ"/>
        </w:rPr>
        <w:t>出版社，</w:t>
      </w:r>
      <w:r w:rsidRPr="00052F57">
        <w:rPr>
          <w:lang w:val="kk-KZ"/>
        </w:rPr>
        <w:t>2014</w:t>
      </w:r>
      <w:r w:rsidRPr="00052F57">
        <w:rPr>
          <w:rFonts w:ascii="MS Mincho" w:eastAsia="MS Mincho" w:hAnsi="MS Mincho" w:cs="MS Mincho" w:hint="eastAsia"/>
          <w:lang w:val="kk-KZ"/>
        </w:rPr>
        <w:t>年</w:t>
      </w:r>
      <w:r w:rsidRPr="00052F57">
        <w:rPr>
          <w:lang w:val="kk-KZ"/>
        </w:rPr>
        <w:t>.</w:t>
      </w:r>
    </w:p>
    <w:p w:rsidR="00052F57" w:rsidRPr="00052F57" w:rsidRDefault="00052F57" w:rsidP="00052F57">
      <w:pPr>
        <w:pStyle w:val="a3"/>
        <w:rPr>
          <w:lang w:val="kk-KZ"/>
        </w:rPr>
      </w:pPr>
      <w:r w:rsidRPr="00052F57">
        <w:rPr>
          <w:lang w:val="kk-KZ"/>
        </w:rPr>
        <w:t xml:space="preserve"> </w:t>
      </w:r>
      <w:r>
        <w:rPr>
          <w:lang w:val="kk-KZ"/>
        </w:rPr>
        <w:t xml:space="preserve"> </w:t>
      </w:r>
      <w:r>
        <w:t xml:space="preserve">2. </w:t>
      </w:r>
      <w:r>
        <w:rPr>
          <w:rFonts w:ascii="PMingLiU" w:eastAsia="PMingLiU" w:hAnsi="PMingLiU" w:cs="PMingLiU" w:hint="eastAsia"/>
        </w:rPr>
        <w:t>发</w:t>
      </w:r>
      <w:r>
        <w:rPr>
          <w:rFonts w:ascii="Batang" w:eastAsia="Batang" w:hAnsi="Batang" w:cs="Batang" w:hint="eastAsia"/>
        </w:rPr>
        <w:t>展</w:t>
      </w:r>
      <w:r>
        <w:rPr>
          <w:rFonts w:ascii="PMingLiU" w:eastAsia="PMingLiU" w:hAnsi="PMingLiU" w:cs="PMingLiU" w:hint="eastAsia"/>
        </w:rPr>
        <w:t>汉语</w:t>
      </w:r>
      <w:r>
        <w:t xml:space="preserve">», </w:t>
      </w:r>
      <w:r>
        <w:rPr>
          <w:rFonts w:ascii="MS Mincho" w:eastAsia="MS Mincho" w:hAnsi="MS Mincho" w:cs="MS Mincho" w:hint="eastAsia"/>
        </w:rPr>
        <w:t>刘</w:t>
      </w:r>
      <w:r>
        <w:rPr>
          <w:rFonts w:ascii="Batang" w:eastAsia="Batang" w:hAnsi="Batang" w:cs="Batang" w:hint="eastAsia"/>
        </w:rPr>
        <w:t>趁</w:t>
      </w:r>
      <w:r>
        <w:rPr>
          <w:rFonts w:ascii="PMingLiU" w:eastAsia="PMingLiU" w:hAnsi="PMingLiU" w:cs="PMingLiU" w:hint="eastAsia"/>
        </w:rPr>
        <w:t>兴</w:t>
      </w:r>
      <w:r>
        <w:t>2 том, Пекин, 2006 г.</w:t>
      </w:r>
    </w:p>
    <w:p w:rsidR="004B46E3" w:rsidRPr="00052F57" w:rsidRDefault="004B46E3" w:rsidP="004B46E3">
      <w:pPr>
        <w:ind w:left="720"/>
        <w:rPr>
          <w:rFonts w:cs="Times New Roman"/>
          <w:sz w:val="24"/>
          <w:szCs w:val="24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F46700" w:rsidRPr="00F46700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F46700" w:rsidRPr="00F46700">
        <w:rPr>
          <w:sz w:val="24"/>
          <w:szCs w:val="24"/>
          <w:lang w:val="kk-KZ"/>
        </w:rPr>
        <w:t>Аударма теориясының негізгі ұғымдары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lastRenderedPageBreak/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46700" w:rsidRDefault="00F46700" w:rsidP="00F46700">
      <w:pPr>
        <w:pStyle w:val="a3"/>
        <w:rPr>
          <w:lang w:val="kk-KZ"/>
        </w:rPr>
      </w:pPr>
      <w:r>
        <w:rPr>
          <w:rFonts w:ascii="MS Mincho" w:eastAsia="MS Mincho" w:hAnsi="MS Mincho" w:cs="MS Mincho"/>
          <w:lang w:val="kk-KZ"/>
        </w:rPr>
        <w:t>1.</w:t>
      </w:r>
      <w:r w:rsidRPr="00052F57">
        <w:rPr>
          <w:rFonts w:ascii="MS Mincho" w:eastAsia="MS Mincho" w:hAnsi="MS Mincho" w:cs="MS Mincho" w:hint="eastAsia"/>
          <w:lang w:val="kk-KZ"/>
        </w:rPr>
        <w:t>新</w:t>
      </w:r>
      <w:r w:rsidRPr="00052F57">
        <w:rPr>
          <w:rFonts w:ascii="PMingLiU" w:eastAsia="PMingLiU" w:hAnsi="PMingLiU" w:cs="PMingLiU" w:hint="eastAsia"/>
          <w:lang w:val="kk-KZ"/>
        </w:rPr>
        <w:t>实</w:t>
      </w:r>
      <w:r w:rsidRPr="00052F57">
        <w:rPr>
          <w:rFonts w:ascii="Batang" w:eastAsia="Batang" w:hAnsi="Batang" w:cs="Batang" w:hint="eastAsia"/>
          <w:lang w:val="kk-KZ"/>
        </w:rPr>
        <w:t>用</w:t>
      </w:r>
      <w:r w:rsidRPr="00052F57">
        <w:rPr>
          <w:rFonts w:ascii="PMingLiU" w:eastAsia="PMingLiU" w:hAnsi="PMingLiU" w:cs="PMingLiU" w:hint="eastAsia"/>
          <w:lang w:val="kk-KZ"/>
        </w:rPr>
        <w:t>汉语</w:t>
      </w:r>
      <w:r w:rsidRPr="00052F57">
        <w:rPr>
          <w:lang w:val="kk-KZ"/>
        </w:rPr>
        <w:t>3</w:t>
      </w:r>
      <w:r w:rsidRPr="00052F57">
        <w:rPr>
          <w:rFonts w:ascii="MS Mincho" w:eastAsia="MS Mincho" w:hAnsi="MS Mincho" w:cs="MS Mincho" w:hint="eastAsia"/>
          <w:lang w:val="kk-KZ"/>
        </w:rPr>
        <w:t>，北京</w:t>
      </w:r>
      <w:r w:rsidRPr="00052F57">
        <w:rPr>
          <w:rFonts w:ascii="PMingLiU" w:eastAsia="PMingLiU" w:hAnsi="PMingLiU" w:cs="PMingLiU" w:hint="eastAsia"/>
          <w:lang w:val="kk-KZ"/>
        </w:rPr>
        <w:t>语</w:t>
      </w:r>
      <w:r w:rsidRPr="00052F57">
        <w:rPr>
          <w:rFonts w:ascii="Batang" w:eastAsia="Batang" w:hAnsi="Batang" w:cs="Batang" w:hint="eastAsia"/>
          <w:lang w:val="kk-KZ"/>
        </w:rPr>
        <w:t>言大</w:t>
      </w:r>
      <w:r w:rsidRPr="00052F57">
        <w:rPr>
          <w:rFonts w:ascii="MS Mincho" w:eastAsia="MS Mincho" w:hAnsi="MS Mincho" w:cs="MS Mincho" w:hint="eastAsia"/>
          <w:lang w:val="kk-KZ"/>
        </w:rPr>
        <w:t>学</w:t>
      </w:r>
      <w:r w:rsidRPr="00052F57">
        <w:rPr>
          <w:rFonts w:ascii="Batang" w:eastAsia="Batang" w:hAnsi="Batang" w:cs="Batang" w:hint="eastAsia"/>
          <w:lang w:val="kk-KZ"/>
        </w:rPr>
        <w:t>出版社，</w:t>
      </w:r>
      <w:r w:rsidRPr="00052F57">
        <w:rPr>
          <w:lang w:val="kk-KZ"/>
        </w:rPr>
        <w:t>2014</w:t>
      </w:r>
      <w:r w:rsidRPr="00052F57">
        <w:rPr>
          <w:rFonts w:ascii="MS Mincho" w:eastAsia="MS Mincho" w:hAnsi="MS Mincho" w:cs="MS Mincho" w:hint="eastAsia"/>
          <w:lang w:val="kk-KZ"/>
        </w:rPr>
        <w:t>年</w:t>
      </w:r>
      <w:r w:rsidRPr="00052F57">
        <w:rPr>
          <w:lang w:val="kk-KZ"/>
        </w:rPr>
        <w:t>.</w:t>
      </w:r>
    </w:p>
    <w:p w:rsidR="00F46700" w:rsidRPr="00052F57" w:rsidRDefault="00F46700" w:rsidP="00F46700">
      <w:pPr>
        <w:pStyle w:val="a3"/>
        <w:rPr>
          <w:lang w:val="kk-KZ"/>
        </w:rPr>
      </w:pPr>
      <w:r>
        <w:t xml:space="preserve">2. </w:t>
      </w:r>
      <w:r>
        <w:rPr>
          <w:rFonts w:ascii="PMingLiU" w:eastAsia="PMingLiU" w:hAnsi="PMingLiU" w:cs="PMingLiU" w:hint="eastAsia"/>
        </w:rPr>
        <w:t>发</w:t>
      </w:r>
      <w:r>
        <w:rPr>
          <w:rFonts w:ascii="Batang" w:eastAsia="Batang" w:hAnsi="Batang" w:cs="Batang" w:hint="eastAsia"/>
        </w:rPr>
        <w:t>展</w:t>
      </w:r>
      <w:r>
        <w:rPr>
          <w:rFonts w:ascii="PMingLiU" w:eastAsia="PMingLiU" w:hAnsi="PMingLiU" w:cs="PMingLiU" w:hint="eastAsia"/>
        </w:rPr>
        <w:t>汉语</w:t>
      </w:r>
      <w:r>
        <w:t xml:space="preserve">», </w:t>
      </w:r>
      <w:r>
        <w:rPr>
          <w:rFonts w:ascii="MS Mincho" w:eastAsia="MS Mincho" w:hAnsi="MS Mincho" w:cs="MS Mincho" w:hint="eastAsia"/>
        </w:rPr>
        <w:t>刘</w:t>
      </w:r>
      <w:r>
        <w:rPr>
          <w:rFonts w:ascii="Batang" w:eastAsia="Batang" w:hAnsi="Batang" w:cs="Batang" w:hint="eastAsia"/>
        </w:rPr>
        <w:t>趁</w:t>
      </w:r>
      <w:r>
        <w:rPr>
          <w:rFonts w:ascii="PMingLiU" w:eastAsia="PMingLiU" w:hAnsi="PMingLiU" w:cs="PMingLiU" w:hint="eastAsia"/>
        </w:rPr>
        <w:t>兴</w:t>
      </w:r>
      <w:r>
        <w:t>2 том, Пекин, 2006 г.</w:t>
      </w:r>
    </w:p>
    <w:p w:rsidR="00F46700" w:rsidRPr="00B20287" w:rsidRDefault="00F46700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eastAsia="SimSun"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B20287" w:rsidRDefault="004B46E3" w:rsidP="00F46700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F46700" w:rsidRPr="00F46700">
        <w:rPr>
          <w:sz w:val="24"/>
          <w:szCs w:val="24"/>
        </w:rPr>
        <w:t xml:space="preserve">Аудармашылық қызмет </w:t>
      </w:r>
      <w:proofErr w:type="spellStart"/>
      <w:r w:rsidR="00F46700" w:rsidRPr="00F46700">
        <w:rPr>
          <w:sz w:val="24"/>
          <w:szCs w:val="24"/>
        </w:rPr>
        <w:t>типологиясы</w:t>
      </w:r>
      <w:proofErr w:type="spellEnd"/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46700" w:rsidRDefault="00F46700" w:rsidP="00F46700">
      <w:pPr>
        <w:pStyle w:val="a3"/>
        <w:rPr>
          <w:lang w:val="kk-KZ"/>
        </w:rPr>
      </w:pPr>
      <w:r>
        <w:rPr>
          <w:rFonts w:ascii="MS Mincho" w:eastAsia="MS Mincho" w:hAnsi="MS Mincho" w:cs="MS Mincho"/>
          <w:lang w:val="kk-KZ"/>
        </w:rPr>
        <w:t>1.</w:t>
      </w:r>
      <w:r w:rsidRPr="00052F57">
        <w:rPr>
          <w:rFonts w:ascii="MS Mincho" w:eastAsia="MS Mincho" w:hAnsi="MS Mincho" w:cs="MS Mincho" w:hint="eastAsia"/>
          <w:lang w:val="kk-KZ"/>
        </w:rPr>
        <w:t>新</w:t>
      </w:r>
      <w:r w:rsidRPr="00052F57">
        <w:rPr>
          <w:rFonts w:ascii="PMingLiU" w:eastAsia="PMingLiU" w:hAnsi="PMingLiU" w:cs="PMingLiU" w:hint="eastAsia"/>
          <w:lang w:val="kk-KZ"/>
        </w:rPr>
        <w:t>实</w:t>
      </w:r>
      <w:r w:rsidRPr="00052F57">
        <w:rPr>
          <w:rFonts w:ascii="Batang" w:eastAsia="Batang" w:hAnsi="Batang" w:cs="Batang" w:hint="eastAsia"/>
          <w:lang w:val="kk-KZ"/>
        </w:rPr>
        <w:t>用</w:t>
      </w:r>
      <w:r w:rsidRPr="00052F57">
        <w:rPr>
          <w:rFonts w:ascii="PMingLiU" w:eastAsia="PMingLiU" w:hAnsi="PMingLiU" w:cs="PMingLiU" w:hint="eastAsia"/>
          <w:lang w:val="kk-KZ"/>
        </w:rPr>
        <w:t>汉语</w:t>
      </w:r>
      <w:r w:rsidRPr="00052F57">
        <w:rPr>
          <w:lang w:val="kk-KZ"/>
        </w:rPr>
        <w:t>3</w:t>
      </w:r>
      <w:r w:rsidRPr="00052F57">
        <w:rPr>
          <w:rFonts w:ascii="MS Mincho" w:eastAsia="MS Mincho" w:hAnsi="MS Mincho" w:cs="MS Mincho" w:hint="eastAsia"/>
          <w:lang w:val="kk-KZ"/>
        </w:rPr>
        <w:t>，北京</w:t>
      </w:r>
      <w:r w:rsidRPr="00052F57">
        <w:rPr>
          <w:rFonts w:ascii="PMingLiU" w:eastAsia="PMingLiU" w:hAnsi="PMingLiU" w:cs="PMingLiU" w:hint="eastAsia"/>
          <w:lang w:val="kk-KZ"/>
        </w:rPr>
        <w:t>语</w:t>
      </w:r>
      <w:r w:rsidRPr="00052F57">
        <w:rPr>
          <w:rFonts w:ascii="Batang" w:eastAsia="Batang" w:hAnsi="Batang" w:cs="Batang" w:hint="eastAsia"/>
          <w:lang w:val="kk-KZ"/>
        </w:rPr>
        <w:t>言大</w:t>
      </w:r>
      <w:r w:rsidRPr="00052F57">
        <w:rPr>
          <w:rFonts w:ascii="MS Mincho" w:eastAsia="MS Mincho" w:hAnsi="MS Mincho" w:cs="MS Mincho" w:hint="eastAsia"/>
          <w:lang w:val="kk-KZ"/>
        </w:rPr>
        <w:t>学</w:t>
      </w:r>
      <w:r w:rsidRPr="00052F57">
        <w:rPr>
          <w:rFonts w:ascii="Batang" w:eastAsia="Batang" w:hAnsi="Batang" w:cs="Batang" w:hint="eastAsia"/>
          <w:lang w:val="kk-KZ"/>
        </w:rPr>
        <w:t>出版社，</w:t>
      </w:r>
      <w:r w:rsidRPr="00052F57">
        <w:rPr>
          <w:lang w:val="kk-KZ"/>
        </w:rPr>
        <w:t>2014</w:t>
      </w:r>
      <w:r w:rsidRPr="00052F57">
        <w:rPr>
          <w:rFonts w:ascii="MS Mincho" w:eastAsia="MS Mincho" w:hAnsi="MS Mincho" w:cs="MS Mincho" w:hint="eastAsia"/>
          <w:lang w:val="kk-KZ"/>
        </w:rPr>
        <w:t>年</w:t>
      </w:r>
      <w:r w:rsidRPr="00052F57">
        <w:rPr>
          <w:lang w:val="kk-KZ"/>
        </w:rPr>
        <w:t>.</w:t>
      </w:r>
    </w:p>
    <w:p w:rsidR="00F46700" w:rsidRPr="00052F57" w:rsidRDefault="00F46700" w:rsidP="00F46700">
      <w:pPr>
        <w:pStyle w:val="a3"/>
        <w:rPr>
          <w:lang w:val="kk-KZ"/>
        </w:rPr>
      </w:pPr>
      <w:r>
        <w:t xml:space="preserve">2. </w:t>
      </w:r>
      <w:r>
        <w:rPr>
          <w:rFonts w:ascii="PMingLiU" w:eastAsia="PMingLiU" w:hAnsi="PMingLiU" w:cs="PMingLiU" w:hint="eastAsia"/>
        </w:rPr>
        <w:t>发</w:t>
      </w:r>
      <w:r>
        <w:rPr>
          <w:rFonts w:ascii="Batang" w:eastAsia="Batang" w:hAnsi="Batang" w:cs="Batang" w:hint="eastAsia"/>
        </w:rPr>
        <w:t>展</w:t>
      </w:r>
      <w:r>
        <w:rPr>
          <w:rFonts w:ascii="PMingLiU" w:eastAsia="PMingLiU" w:hAnsi="PMingLiU" w:cs="PMingLiU" w:hint="eastAsia"/>
        </w:rPr>
        <w:t>汉语</w:t>
      </w:r>
      <w:r>
        <w:t xml:space="preserve">», </w:t>
      </w:r>
      <w:r>
        <w:rPr>
          <w:rFonts w:ascii="MS Mincho" w:eastAsia="MS Mincho" w:hAnsi="MS Mincho" w:cs="MS Mincho" w:hint="eastAsia"/>
        </w:rPr>
        <w:t>刘</w:t>
      </w:r>
      <w:r>
        <w:rPr>
          <w:rFonts w:ascii="Batang" w:eastAsia="Batang" w:hAnsi="Batang" w:cs="Batang" w:hint="eastAsia"/>
        </w:rPr>
        <w:t>趁</w:t>
      </w:r>
      <w:r>
        <w:rPr>
          <w:rFonts w:ascii="PMingLiU" w:eastAsia="PMingLiU" w:hAnsi="PMingLiU" w:cs="PMingLiU" w:hint="eastAsia"/>
        </w:rPr>
        <w:t>兴</w:t>
      </w:r>
      <w:r>
        <w:t>2 том, Пекин, 2006 г.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F46700" w:rsidRPr="00F46700" w:rsidRDefault="00F46700" w:rsidP="00F46700">
      <w:pPr>
        <w:pStyle w:val="a3"/>
        <w:spacing w:line="240" w:lineRule="atLeast"/>
        <w:contextualSpacing/>
        <w:rPr>
          <w:lang w:val="kk-KZ"/>
        </w:rPr>
      </w:pPr>
      <w:r>
        <w:rPr>
          <w:b/>
          <w:bCs/>
          <w:lang w:val="kk-KZ" w:eastAsia="zh-CN"/>
        </w:rPr>
        <w:t xml:space="preserve">      </w:t>
      </w:r>
      <w:r w:rsidR="004B46E3" w:rsidRPr="00B20287">
        <w:rPr>
          <w:b/>
          <w:bCs/>
          <w:lang w:val="kk-KZ" w:eastAsia="zh-CN"/>
        </w:rPr>
        <w:t xml:space="preserve">Тақырыбы: </w:t>
      </w:r>
      <w:r w:rsidRPr="00F46700">
        <w:rPr>
          <w:lang w:val="kk-KZ"/>
        </w:rPr>
        <w:t>Аударманың эквиваленттіліг</w:t>
      </w:r>
      <w:r>
        <w:rPr>
          <w:lang w:val="kk-KZ"/>
        </w:rPr>
        <w:t>і</w:t>
      </w:r>
    </w:p>
    <w:p w:rsidR="00F46700" w:rsidRDefault="00F46700" w:rsidP="00F46700">
      <w:pPr>
        <w:pStyle w:val="a3"/>
        <w:spacing w:line="240" w:lineRule="atLeast"/>
        <w:contextualSpacing/>
        <w:rPr>
          <w:bCs/>
          <w:lang w:val="kk-KZ"/>
        </w:rPr>
      </w:pPr>
      <w:r>
        <w:rPr>
          <w:lang w:val="kk-KZ"/>
        </w:rPr>
        <w:t xml:space="preserve">      </w:t>
      </w:r>
      <w:r w:rsidR="004B46E3" w:rsidRPr="00B20287">
        <w:rPr>
          <w:b/>
          <w:bCs/>
          <w:lang w:val="kk-KZ"/>
        </w:rPr>
        <w:t xml:space="preserve">Тапсырма мақсаты: </w:t>
      </w:r>
      <w:r w:rsidR="004B46E3" w:rsidRPr="00B20287"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F46700" w:rsidRDefault="00F46700" w:rsidP="00F46700">
      <w:pPr>
        <w:pStyle w:val="a3"/>
        <w:spacing w:line="240" w:lineRule="atLeast"/>
        <w:contextualSpacing/>
        <w:rPr>
          <w:lang w:val="kk-KZ"/>
        </w:rPr>
      </w:pPr>
      <w:r>
        <w:rPr>
          <w:bCs/>
          <w:lang w:val="kk-KZ"/>
        </w:rPr>
        <w:t xml:space="preserve">      </w:t>
      </w:r>
      <w:r w:rsidR="00E25F72" w:rsidRPr="00B20287">
        <w:rPr>
          <w:b/>
          <w:bCs/>
          <w:lang w:val="kk-KZ"/>
        </w:rPr>
        <w:t>Өткізу форасы:</w:t>
      </w:r>
      <w:r w:rsidR="00E25F72" w:rsidRPr="00B20287">
        <w:rPr>
          <w:lang w:val="kk-KZ"/>
        </w:rPr>
        <w:t xml:space="preserve"> Жазбаша және Ауызша  </w:t>
      </w:r>
    </w:p>
    <w:p w:rsidR="00F46700" w:rsidRDefault="00F46700" w:rsidP="00F46700">
      <w:pPr>
        <w:pStyle w:val="a3"/>
        <w:spacing w:line="240" w:lineRule="atLeast"/>
        <w:contextualSpacing/>
        <w:rPr>
          <w:b/>
          <w:lang w:val="kk-KZ"/>
        </w:rPr>
      </w:pPr>
      <w:r>
        <w:rPr>
          <w:lang w:val="kk-KZ"/>
        </w:rPr>
        <w:t xml:space="preserve">      </w:t>
      </w:r>
      <w:r w:rsidR="00E25F72" w:rsidRPr="00B20287">
        <w:rPr>
          <w:b/>
          <w:lang w:val="kk-KZ"/>
        </w:rPr>
        <w:t xml:space="preserve">Тапсырмалар: </w:t>
      </w:r>
    </w:p>
    <w:p w:rsidR="00F46700" w:rsidRDefault="00F46700" w:rsidP="00F46700">
      <w:pPr>
        <w:pStyle w:val="a3"/>
        <w:spacing w:line="240" w:lineRule="atLeast"/>
        <w:contextualSpacing/>
        <w:rPr>
          <w:lang w:val="kk-KZ"/>
        </w:rPr>
      </w:pPr>
      <w:r>
        <w:rPr>
          <w:b/>
          <w:lang w:val="kk-KZ"/>
        </w:rPr>
        <w:t xml:space="preserve">       </w:t>
      </w:r>
      <w:r w:rsidR="00E25F72" w:rsidRPr="00B20287">
        <w:rPr>
          <w:lang w:val="kk-KZ"/>
        </w:rPr>
        <w:t>Тапсырма бойынша аударма жасау.</w:t>
      </w:r>
    </w:p>
    <w:p w:rsidR="00E25F72" w:rsidRPr="00B20287" w:rsidRDefault="00F46700" w:rsidP="00F46700">
      <w:pPr>
        <w:pStyle w:val="a3"/>
        <w:spacing w:line="240" w:lineRule="atLeast"/>
        <w:contextualSpacing/>
        <w:rPr>
          <w:lang w:val="kk-KZ"/>
        </w:rPr>
      </w:pPr>
      <w:r>
        <w:rPr>
          <w:lang w:val="kk-KZ"/>
        </w:rPr>
        <w:t xml:space="preserve">        </w:t>
      </w:r>
      <w:r w:rsidR="00E25F72" w:rsidRPr="00B20287">
        <w:rPr>
          <w:rFonts w:eastAsia="SimSun"/>
          <w:bCs/>
          <w:lang w:val="kk-KZ" w:eastAsia="zh-CN"/>
        </w:rPr>
        <w:t>Сөз мағынасына</w:t>
      </w:r>
      <w:r w:rsidR="00E25F72" w:rsidRPr="00B20287">
        <w:rPr>
          <w:lang w:val="kk-KZ"/>
        </w:rPr>
        <w:t xml:space="preserve"> талдау жасау.</w:t>
      </w:r>
    </w:p>
    <w:p w:rsidR="00E25F72" w:rsidRPr="00444F06" w:rsidRDefault="00E25F72" w:rsidP="00F46700">
      <w:pPr>
        <w:spacing w:line="240" w:lineRule="atLeast"/>
        <w:contextualSpacing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F46700" w:rsidRPr="00B20287" w:rsidRDefault="004B46E3" w:rsidP="00F46700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F46700" w:rsidRDefault="00F46700" w:rsidP="00F46700">
      <w:pPr>
        <w:pStyle w:val="a3"/>
        <w:rPr>
          <w:lang w:val="kk-KZ"/>
        </w:rPr>
      </w:pPr>
      <w:r>
        <w:rPr>
          <w:rFonts w:ascii="MS Mincho" w:eastAsia="MS Mincho" w:hAnsi="MS Mincho" w:cs="MS Mincho"/>
          <w:lang w:val="kk-KZ"/>
        </w:rPr>
        <w:t>1.</w:t>
      </w:r>
      <w:r w:rsidRPr="00052F57">
        <w:rPr>
          <w:rFonts w:ascii="MS Mincho" w:eastAsia="MS Mincho" w:hAnsi="MS Mincho" w:cs="MS Mincho" w:hint="eastAsia"/>
          <w:lang w:val="kk-KZ"/>
        </w:rPr>
        <w:t>新</w:t>
      </w:r>
      <w:r w:rsidRPr="00052F57">
        <w:rPr>
          <w:rFonts w:ascii="PMingLiU" w:eastAsia="PMingLiU" w:hAnsi="PMingLiU" w:cs="PMingLiU" w:hint="eastAsia"/>
          <w:lang w:val="kk-KZ"/>
        </w:rPr>
        <w:t>实</w:t>
      </w:r>
      <w:r w:rsidRPr="00052F57">
        <w:rPr>
          <w:rFonts w:ascii="Batang" w:eastAsia="Batang" w:hAnsi="Batang" w:cs="Batang" w:hint="eastAsia"/>
          <w:lang w:val="kk-KZ"/>
        </w:rPr>
        <w:t>用</w:t>
      </w:r>
      <w:r w:rsidRPr="00052F57">
        <w:rPr>
          <w:rFonts w:ascii="PMingLiU" w:eastAsia="PMingLiU" w:hAnsi="PMingLiU" w:cs="PMingLiU" w:hint="eastAsia"/>
          <w:lang w:val="kk-KZ"/>
        </w:rPr>
        <w:t>汉语</w:t>
      </w:r>
      <w:r w:rsidRPr="00052F57">
        <w:rPr>
          <w:lang w:val="kk-KZ"/>
        </w:rPr>
        <w:t>3</w:t>
      </w:r>
      <w:r w:rsidRPr="00052F57">
        <w:rPr>
          <w:rFonts w:ascii="MS Mincho" w:eastAsia="MS Mincho" w:hAnsi="MS Mincho" w:cs="MS Mincho" w:hint="eastAsia"/>
          <w:lang w:val="kk-KZ"/>
        </w:rPr>
        <w:t>，北京</w:t>
      </w:r>
      <w:r w:rsidRPr="00052F57">
        <w:rPr>
          <w:rFonts w:ascii="PMingLiU" w:eastAsia="PMingLiU" w:hAnsi="PMingLiU" w:cs="PMingLiU" w:hint="eastAsia"/>
          <w:lang w:val="kk-KZ"/>
        </w:rPr>
        <w:t>语</w:t>
      </w:r>
      <w:r w:rsidRPr="00052F57">
        <w:rPr>
          <w:rFonts w:ascii="Batang" w:eastAsia="Batang" w:hAnsi="Batang" w:cs="Batang" w:hint="eastAsia"/>
          <w:lang w:val="kk-KZ"/>
        </w:rPr>
        <w:t>言大</w:t>
      </w:r>
      <w:r w:rsidRPr="00052F57">
        <w:rPr>
          <w:rFonts w:ascii="MS Mincho" w:eastAsia="MS Mincho" w:hAnsi="MS Mincho" w:cs="MS Mincho" w:hint="eastAsia"/>
          <w:lang w:val="kk-KZ"/>
        </w:rPr>
        <w:t>学</w:t>
      </w:r>
      <w:r w:rsidRPr="00052F57">
        <w:rPr>
          <w:rFonts w:ascii="Batang" w:eastAsia="Batang" w:hAnsi="Batang" w:cs="Batang" w:hint="eastAsia"/>
          <w:lang w:val="kk-KZ"/>
        </w:rPr>
        <w:t>出版社，</w:t>
      </w:r>
      <w:r w:rsidRPr="00052F57">
        <w:rPr>
          <w:lang w:val="kk-KZ"/>
        </w:rPr>
        <w:t>2014</w:t>
      </w:r>
      <w:r w:rsidRPr="00052F57">
        <w:rPr>
          <w:rFonts w:ascii="MS Mincho" w:eastAsia="MS Mincho" w:hAnsi="MS Mincho" w:cs="MS Mincho" w:hint="eastAsia"/>
          <w:lang w:val="kk-KZ"/>
        </w:rPr>
        <w:t>年</w:t>
      </w:r>
      <w:r w:rsidRPr="00052F57">
        <w:rPr>
          <w:lang w:val="kk-KZ"/>
        </w:rPr>
        <w:t>.</w:t>
      </w:r>
    </w:p>
    <w:p w:rsidR="00F46700" w:rsidRPr="00052F57" w:rsidRDefault="00F46700" w:rsidP="00F46700">
      <w:pPr>
        <w:pStyle w:val="a3"/>
        <w:rPr>
          <w:lang w:val="kk-KZ"/>
        </w:rPr>
      </w:pPr>
      <w:r>
        <w:rPr>
          <w:lang w:val="kk-KZ"/>
        </w:rPr>
        <w:t>2</w:t>
      </w:r>
      <w:r w:rsidRPr="00391974">
        <w:rPr>
          <w:lang w:val="kk-KZ"/>
        </w:rPr>
        <w:t xml:space="preserve">. </w:t>
      </w:r>
      <w:r w:rsidRPr="00391974">
        <w:rPr>
          <w:rFonts w:ascii="PMingLiU" w:eastAsia="PMingLiU" w:hAnsi="PMingLiU" w:cs="PMingLiU" w:hint="eastAsia"/>
          <w:lang w:val="kk-KZ"/>
        </w:rPr>
        <w:t>发</w:t>
      </w:r>
      <w:r w:rsidRPr="00391974">
        <w:rPr>
          <w:rFonts w:ascii="Batang" w:eastAsia="Batang" w:hAnsi="Batang" w:cs="Batang" w:hint="eastAsia"/>
          <w:lang w:val="kk-KZ"/>
        </w:rPr>
        <w:t>展</w:t>
      </w:r>
      <w:r w:rsidRPr="00391974">
        <w:rPr>
          <w:rFonts w:ascii="PMingLiU" w:eastAsia="PMingLiU" w:hAnsi="PMingLiU" w:cs="PMingLiU" w:hint="eastAsia"/>
          <w:lang w:val="kk-KZ"/>
        </w:rPr>
        <w:t>汉语</w:t>
      </w:r>
      <w:r w:rsidRPr="00391974">
        <w:rPr>
          <w:lang w:val="kk-KZ"/>
        </w:rPr>
        <w:t xml:space="preserve">», </w:t>
      </w:r>
      <w:r w:rsidRPr="00391974">
        <w:rPr>
          <w:rFonts w:ascii="MS Mincho" w:eastAsia="MS Mincho" w:hAnsi="MS Mincho" w:cs="MS Mincho" w:hint="eastAsia"/>
          <w:lang w:val="kk-KZ"/>
        </w:rPr>
        <w:t>刘</w:t>
      </w:r>
      <w:r w:rsidRPr="00391974">
        <w:rPr>
          <w:rFonts w:ascii="Batang" w:eastAsia="Batang" w:hAnsi="Batang" w:cs="Batang" w:hint="eastAsia"/>
          <w:lang w:val="kk-KZ"/>
        </w:rPr>
        <w:t>趁</w:t>
      </w:r>
      <w:r w:rsidRPr="00391974">
        <w:rPr>
          <w:rFonts w:ascii="PMingLiU" w:eastAsia="PMingLiU" w:hAnsi="PMingLiU" w:cs="PMingLiU" w:hint="eastAsia"/>
          <w:lang w:val="kk-KZ"/>
        </w:rPr>
        <w:t>兴</w:t>
      </w:r>
      <w:r w:rsidRPr="00391974">
        <w:rPr>
          <w:lang w:val="kk-KZ"/>
        </w:rPr>
        <w:t>2 том, Пекин, 2006 г.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391974" w:rsidRPr="00391974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391974" w:rsidRPr="00391974">
        <w:rPr>
          <w:sz w:val="24"/>
          <w:szCs w:val="24"/>
        </w:rPr>
        <w:t xml:space="preserve">Аударманың </w:t>
      </w:r>
      <w:proofErr w:type="spellStart"/>
      <w:r w:rsidR="00391974" w:rsidRPr="00391974">
        <w:rPr>
          <w:sz w:val="24"/>
          <w:szCs w:val="24"/>
        </w:rPr>
        <w:t>прагматикасы</w:t>
      </w:r>
      <w:proofErr w:type="spellEnd"/>
      <w:r w:rsidR="00391974" w:rsidRPr="00391974">
        <w:rPr>
          <w:rFonts w:cs="Times New Roman"/>
          <w:b/>
          <w:bCs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667516" w:rsidRDefault="00667516" w:rsidP="00667516">
      <w:pPr>
        <w:pStyle w:val="a3"/>
        <w:rPr>
          <w:lang w:val="kk-KZ"/>
        </w:rPr>
      </w:pPr>
      <w:r>
        <w:rPr>
          <w:rFonts w:ascii="MS Mincho" w:eastAsia="MS Mincho" w:hAnsi="MS Mincho" w:cs="MS Mincho"/>
          <w:lang w:val="kk-KZ"/>
        </w:rPr>
        <w:t>1.</w:t>
      </w:r>
      <w:r w:rsidRPr="00052F57">
        <w:rPr>
          <w:rFonts w:ascii="MS Mincho" w:eastAsia="MS Mincho" w:hAnsi="MS Mincho" w:cs="MS Mincho" w:hint="eastAsia"/>
          <w:lang w:val="kk-KZ"/>
        </w:rPr>
        <w:t>新</w:t>
      </w:r>
      <w:r w:rsidRPr="00052F57">
        <w:rPr>
          <w:rFonts w:ascii="PMingLiU" w:eastAsia="PMingLiU" w:hAnsi="PMingLiU" w:cs="PMingLiU" w:hint="eastAsia"/>
          <w:lang w:val="kk-KZ"/>
        </w:rPr>
        <w:t>实</w:t>
      </w:r>
      <w:r w:rsidRPr="00052F57">
        <w:rPr>
          <w:rFonts w:ascii="Batang" w:eastAsia="Batang" w:hAnsi="Batang" w:cs="Batang" w:hint="eastAsia"/>
          <w:lang w:val="kk-KZ"/>
        </w:rPr>
        <w:t>用</w:t>
      </w:r>
      <w:r w:rsidRPr="00052F57">
        <w:rPr>
          <w:rFonts w:ascii="PMingLiU" w:eastAsia="PMingLiU" w:hAnsi="PMingLiU" w:cs="PMingLiU" w:hint="eastAsia"/>
          <w:lang w:val="kk-KZ"/>
        </w:rPr>
        <w:t>汉语</w:t>
      </w:r>
      <w:r w:rsidRPr="00052F57">
        <w:rPr>
          <w:lang w:val="kk-KZ"/>
        </w:rPr>
        <w:t>3</w:t>
      </w:r>
      <w:r w:rsidRPr="00052F57">
        <w:rPr>
          <w:rFonts w:ascii="MS Mincho" w:eastAsia="MS Mincho" w:hAnsi="MS Mincho" w:cs="MS Mincho" w:hint="eastAsia"/>
          <w:lang w:val="kk-KZ"/>
        </w:rPr>
        <w:t>，北京</w:t>
      </w:r>
      <w:r w:rsidRPr="00052F57">
        <w:rPr>
          <w:rFonts w:ascii="PMingLiU" w:eastAsia="PMingLiU" w:hAnsi="PMingLiU" w:cs="PMingLiU" w:hint="eastAsia"/>
          <w:lang w:val="kk-KZ"/>
        </w:rPr>
        <w:t>语</w:t>
      </w:r>
      <w:r w:rsidRPr="00052F57">
        <w:rPr>
          <w:rFonts w:ascii="Batang" w:eastAsia="Batang" w:hAnsi="Batang" w:cs="Batang" w:hint="eastAsia"/>
          <w:lang w:val="kk-KZ"/>
        </w:rPr>
        <w:t>言大</w:t>
      </w:r>
      <w:r w:rsidRPr="00052F57">
        <w:rPr>
          <w:rFonts w:ascii="MS Mincho" w:eastAsia="MS Mincho" w:hAnsi="MS Mincho" w:cs="MS Mincho" w:hint="eastAsia"/>
          <w:lang w:val="kk-KZ"/>
        </w:rPr>
        <w:t>学</w:t>
      </w:r>
      <w:r w:rsidRPr="00052F57">
        <w:rPr>
          <w:rFonts w:ascii="Batang" w:eastAsia="Batang" w:hAnsi="Batang" w:cs="Batang" w:hint="eastAsia"/>
          <w:lang w:val="kk-KZ"/>
        </w:rPr>
        <w:t>出版社，</w:t>
      </w:r>
      <w:r w:rsidRPr="00052F57">
        <w:rPr>
          <w:lang w:val="kk-KZ"/>
        </w:rPr>
        <w:t>2014</w:t>
      </w:r>
      <w:r w:rsidRPr="00052F57">
        <w:rPr>
          <w:rFonts w:ascii="MS Mincho" w:eastAsia="MS Mincho" w:hAnsi="MS Mincho" w:cs="MS Mincho" w:hint="eastAsia"/>
          <w:lang w:val="kk-KZ"/>
        </w:rPr>
        <w:t>年</w:t>
      </w:r>
      <w:r w:rsidRPr="00052F57">
        <w:rPr>
          <w:lang w:val="kk-KZ"/>
        </w:rPr>
        <w:t>.</w:t>
      </w:r>
    </w:p>
    <w:p w:rsidR="00667516" w:rsidRPr="00052F57" w:rsidRDefault="00667516" w:rsidP="00667516">
      <w:pPr>
        <w:pStyle w:val="a3"/>
        <w:rPr>
          <w:lang w:val="kk-KZ"/>
        </w:rPr>
      </w:pPr>
      <w:r>
        <w:rPr>
          <w:lang w:val="kk-KZ"/>
        </w:rPr>
        <w:t>2</w:t>
      </w:r>
      <w:r w:rsidRPr="00391974">
        <w:rPr>
          <w:lang w:val="kk-KZ"/>
        </w:rPr>
        <w:t xml:space="preserve">. </w:t>
      </w:r>
      <w:r w:rsidRPr="00391974">
        <w:rPr>
          <w:rFonts w:ascii="PMingLiU" w:eastAsia="PMingLiU" w:hAnsi="PMingLiU" w:cs="PMingLiU" w:hint="eastAsia"/>
          <w:lang w:val="kk-KZ"/>
        </w:rPr>
        <w:t>发</w:t>
      </w:r>
      <w:r w:rsidRPr="00391974">
        <w:rPr>
          <w:rFonts w:ascii="Batang" w:eastAsia="Batang" w:hAnsi="Batang" w:cs="Batang" w:hint="eastAsia"/>
          <w:lang w:val="kk-KZ"/>
        </w:rPr>
        <w:t>展</w:t>
      </w:r>
      <w:r w:rsidRPr="00391974">
        <w:rPr>
          <w:rFonts w:ascii="PMingLiU" w:eastAsia="PMingLiU" w:hAnsi="PMingLiU" w:cs="PMingLiU" w:hint="eastAsia"/>
          <w:lang w:val="kk-KZ"/>
        </w:rPr>
        <w:t>汉语</w:t>
      </w:r>
      <w:r w:rsidRPr="00391974">
        <w:rPr>
          <w:lang w:val="kk-KZ"/>
        </w:rPr>
        <w:t xml:space="preserve">», </w:t>
      </w:r>
      <w:r w:rsidRPr="00391974">
        <w:rPr>
          <w:rFonts w:ascii="MS Mincho" w:eastAsia="MS Mincho" w:hAnsi="MS Mincho" w:cs="MS Mincho" w:hint="eastAsia"/>
          <w:lang w:val="kk-KZ"/>
        </w:rPr>
        <w:t>刘</w:t>
      </w:r>
      <w:r w:rsidRPr="00391974">
        <w:rPr>
          <w:rFonts w:ascii="Batang" w:eastAsia="Batang" w:hAnsi="Batang" w:cs="Batang" w:hint="eastAsia"/>
          <w:lang w:val="kk-KZ"/>
        </w:rPr>
        <w:t>趁</w:t>
      </w:r>
      <w:r w:rsidRPr="00391974">
        <w:rPr>
          <w:rFonts w:ascii="PMingLiU" w:eastAsia="PMingLiU" w:hAnsi="PMingLiU" w:cs="PMingLiU" w:hint="eastAsia"/>
          <w:lang w:val="kk-KZ"/>
        </w:rPr>
        <w:t>兴</w:t>
      </w:r>
      <w:r w:rsidRPr="00391974">
        <w:rPr>
          <w:lang w:val="kk-KZ"/>
        </w:rPr>
        <w:t>2 том, Пекин, 2006 г.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667516" w:rsidRDefault="00667516" w:rsidP="00667516">
      <w:pPr>
        <w:pStyle w:val="a3"/>
        <w:rPr>
          <w:lang w:val="kk-KZ"/>
        </w:rPr>
      </w:pPr>
      <w:r>
        <w:rPr>
          <w:b/>
          <w:bCs/>
          <w:lang w:val="kk-KZ" w:eastAsia="zh-CN"/>
        </w:rPr>
        <w:t xml:space="preserve">       </w:t>
      </w:r>
      <w:r w:rsidR="004B1512" w:rsidRPr="00B20287">
        <w:rPr>
          <w:b/>
          <w:bCs/>
          <w:lang w:val="kk-KZ" w:eastAsia="zh-CN"/>
        </w:rPr>
        <w:t xml:space="preserve">Тақырыбы: </w:t>
      </w:r>
      <w:r w:rsidRPr="00667516">
        <w:rPr>
          <w:lang w:val="kk-KZ"/>
        </w:rPr>
        <w:t>Аударма үрдісі</w:t>
      </w:r>
    </w:p>
    <w:p w:rsidR="004B1512" w:rsidRPr="00667516" w:rsidRDefault="00667516" w:rsidP="00667516">
      <w:pPr>
        <w:pStyle w:val="a3"/>
        <w:rPr>
          <w:lang w:val="kk-KZ"/>
        </w:rPr>
      </w:pPr>
      <w:r>
        <w:rPr>
          <w:lang w:val="kk-KZ"/>
        </w:rPr>
        <w:t xml:space="preserve">       </w:t>
      </w:r>
      <w:r w:rsidR="004B1512" w:rsidRPr="00B20287">
        <w:rPr>
          <w:b/>
          <w:bCs/>
          <w:lang w:val="kk-KZ"/>
        </w:rPr>
        <w:t xml:space="preserve">Тапсырма мақсаты: </w:t>
      </w:r>
      <w:r w:rsidR="004B1512" w:rsidRPr="00B20287">
        <w:rPr>
          <w:bCs/>
          <w:lang w:val="kk-KZ"/>
        </w:rPr>
        <w:t>Білім алушы сабақ барысында игерген білімін практика барысында қолдана алу.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667516" w:rsidRDefault="00667516" w:rsidP="00667516">
      <w:pPr>
        <w:pStyle w:val="a3"/>
        <w:rPr>
          <w:lang w:val="kk-KZ"/>
        </w:rPr>
      </w:pPr>
      <w:r>
        <w:rPr>
          <w:rFonts w:ascii="MS Mincho" w:eastAsia="MS Mincho" w:hAnsi="MS Mincho" w:cs="MS Mincho"/>
          <w:lang w:val="kk-KZ"/>
        </w:rPr>
        <w:t>1.</w:t>
      </w:r>
      <w:r w:rsidRPr="00052F57">
        <w:rPr>
          <w:rFonts w:ascii="MS Mincho" w:eastAsia="MS Mincho" w:hAnsi="MS Mincho" w:cs="MS Mincho" w:hint="eastAsia"/>
          <w:lang w:val="kk-KZ"/>
        </w:rPr>
        <w:t>新</w:t>
      </w:r>
      <w:r w:rsidRPr="00052F57">
        <w:rPr>
          <w:rFonts w:ascii="PMingLiU" w:eastAsia="PMingLiU" w:hAnsi="PMingLiU" w:cs="PMingLiU" w:hint="eastAsia"/>
          <w:lang w:val="kk-KZ"/>
        </w:rPr>
        <w:t>实</w:t>
      </w:r>
      <w:r w:rsidRPr="00052F57">
        <w:rPr>
          <w:rFonts w:ascii="Batang" w:eastAsia="Batang" w:hAnsi="Batang" w:cs="Batang" w:hint="eastAsia"/>
          <w:lang w:val="kk-KZ"/>
        </w:rPr>
        <w:t>用</w:t>
      </w:r>
      <w:r w:rsidRPr="00052F57">
        <w:rPr>
          <w:rFonts w:ascii="PMingLiU" w:eastAsia="PMingLiU" w:hAnsi="PMingLiU" w:cs="PMingLiU" w:hint="eastAsia"/>
          <w:lang w:val="kk-KZ"/>
        </w:rPr>
        <w:t>汉语</w:t>
      </w:r>
      <w:r w:rsidRPr="00052F57">
        <w:rPr>
          <w:lang w:val="kk-KZ"/>
        </w:rPr>
        <w:t>3</w:t>
      </w:r>
      <w:r w:rsidRPr="00052F57">
        <w:rPr>
          <w:rFonts w:ascii="MS Mincho" w:eastAsia="MS Mincho" w:hAnsi="MS Mincho" w:cs="MS Mincho" w:hint="eastAsia"/>
          <w:lang w:val="kk-KZ"/>
        </w:rPr>
        <w:t>，北京</w:t>
      </w:r>
      <w:r w:rsidRPr="00052F57">
        <w:rPr>
          <w:rFonts w:ascii="PMingLiU" w:eastAsia="PMingLiU" w:hAnsi="PMingLiU" w:cs="PMingLiU" w:hint="eastAsia"/>
          <w:lang w:val="kk-KZ"/>
        </w:rPr>
        <w:t>语</w:t>
      </w:r>
      <w:r w:rsidRPr="00052F57">
        <w:rPr>
          <w:rFonts w:ascii="Batang" w:eastAsia="Batang" w:hAnsi="Batang" w:cs="Batang" w:hint="eastAsia"/>
          <w:lang w:val="kk-KZ"/>
        </w:rPr>
        <w:t>言大</w:t>
      </w:r>
      <w:r w:rsidRPr="00052F57">
        <w:rPr>
          <w:rFonts w:ascii="MS Mincho" w:eastAsia="MS Mincho" w:hAnsi="MS Mincho" w:cs="MS Mincho" w:hint="eastAsia"/>
          <w:lang w:val="kk-KZ"/>
        </w:rPr>
        <w:t>学</w:t>
      </w:r>
      <w:r w:rsidRPr="00052F57">
        <w:rPr>
          <w:rFonts w:ascii="Batang" w:eastAsia="Batang" w:hAnsi="Batang" w:cs="Batang" w:hint="eastAsia"/>
          <w:lang w:val="kk-KZ"/>
        </w:rPr>
        <w:t>出版社，</w:t>
      </w:r>
      <w:r w:rsidRPr="00052F57">
        <w:rPr>
          <w:lang w:val="kk-KZ"/>
        </w:rPr>
        <w:t>2014</w:t>
      </w:r>
      <w:r w:rsidRPr="00052F57">
        <w:rPr>
          <w:rFonts w:ascii="MS Mincho" w:eastAsia="MS Mincho" w:hAnsi="MS Mincho" w:cs="MS Mincho" w:hint="eastAsia"/>
          <w:lang w:val="kk-KZ"/>
        </w:rPr>
        <w:t>年</w:t>
      </w:r>
      <w:r w:rsidRPr="00052F57">
        <w:rPr>
          <w:lang w:val="kk-KZ"/>
        </w:rPr>
        <w:t>.</w:t>
      </w:r>
    </w:p>
    <w:p w:rsidR="00667516" w:rsidRPr="00052F57" w:rsidRDefault="00667516" w:rsidP="00667516">
      <w:pPr>
        <w:pStyle w:val="a3"/>
        <w:rPr>
          <w:lang w:val="kk-KZ"/>
        </w:rPr>
      </w:pPr>
      <w:r>
        <w:rPr>
          <w:lang w:val="kk-KZ"/>
        </w:rPr>
        <w:t>2</w:t>
      </w:r>
      <w:r w:rsidRPr="00391974">
        <w:rPr>
          <w:lang w:val="kk-KZ"/>
        </w:rPr>
        <w:t xml:space="preserve">. </w:t>
      </w:r>
      <w:r w:rsidRPr="00391974">
        <w:rPr>
          <w:rFonts w:ascii="PMingLiU" w:eastAsia="PMingLiU" w:hAnsi="PMingLiU" w:cs="PMingLiU" w:hint="eastAsia"/>
          <w:lang w:val="kk-KZ"/>
        </w:rPr>
        <w:t>发</w:t>
      </w:r>
      <w:r w:rsidRPr="00391974">
        <w:rPr>
          <w:rFonts w:ascii="Batang" w:eastAsia="Batang" w:hAnsi="Batang" w:cs="Batang" w:hint="eastAsia"/>
          <w:lang w:val="kk-KZ"/>
        </w:rPr>
        <w:t>展</w:t>
      </w:r>
      <w:r w:rsidRPr="00391974">
        <w:rPr>
          <w:rFonts w:ascii="PMingLiU" w:eastAsia="PMingLiU" w:hAnsi="PMingLiU" w:cs="PMingLiU" w:hint="eastAsia"/>
          <w:lang w:val="kk-KZ"/>
        </w:rPr>
        <w:t>汉语</w:t>
      </w:r>
      <w:r w:rsidRPr="00391974">
        <w:rPr>
          <w:lang w:val="kk-KZ"/>
        </w:rPr>
        <w:t xml:space="preserve">», </w:t>
      </w:r>
      <w:r w:rsidRPr="00391974">
        <w:rPr>
          <w:rFonts w:ascii="MS Mincho" w:eastAsia="MS Mincho" w:hAnsi="MS Mincho" w:cs="MS Mincho" w:hint="eastAsia"/>
          <w:lang w:val="kk-KZ"/>
        </w:rPr>
        <w:t>刘</w:t>
      </w:r>
      <w:r w:rsidRPr="00391974">
        <w:rPr>
          <w:rFonts w:ascii="Batang" w:eastAsia="Batang" w:hAnsi="Batang" w:cs="Batang" w:hint="eastAsia"/>
          <w:lang w:val="kk-KZ"/>
        </w:rPr>
        <w:t>趁</w:t>
      </w:r>
      <w:r w:rsidRPr="00391974">
        <w:rPr>
          <w:rFonts w:ascii="PMingLiU" w:eastAsia="PMingLiU" w:hAnsi="PMingLiU" w:cs="PMingLiU" w:hint="eastAsia"/>
          <w:lang w:val="kk-KZ"/>
        </w:rPr>
        <w:t>兴</w:t>
      </w:r>
      <w:r w:rsidRPr="00391974">
        <w:rPr>
          <w:lang w:val="kk-KZ"/>
        </w:rPr>
        <w:t>2 том, Пекин, 2006 г.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 w:rsidSect="0021189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2C60CB"/>
    <w:rsid w:val="00042E2B"/>
    <w:rsid w:val="00052F57"/>
    <w:rsid w:val="000F1375"/>
    <w:rsid w:val="0018202B"/>
    <w:rsid w:val="00211899"/>
    <w:rsid w:val="00215C73"/>
    <w:rsid w:val="002C60CB"/>
    <w:rsid w:val="00327EEE"/>
    <w:rsid w:val="00391974"/>
    <w:rsid w:val="003C6E99"/>
    <w:rsid w:val="00444F06"/>
    <w:rsid w:val="004B1512"/>
    <w:rsid w:val="004B46E3"/>
    <w:rsid w:val="0056735E"/>
    <w:rsid w:val="005B731D"/>
    <w:rsid w:val="005D1ED0"/>
    <w:rsid w:val="00667516"/>
    <w:rsid w:val="006723B1"/>
    <w:rsid w:val="006F5272"/>
    <w:rsid w:val="00705B39"/>
    <w:rsid w:val="007F1FFA"/>
    <w:rsid w:val="00897C5F"/>
    <w:rsid w:val="00972D75"/>
    <w:rsid w:val="009946F8"/>
    <w:rsid w:val="009D7A4F"/>
    <w:rsid w:val="00AA5ACD"/>
    <w:rsid w:val="00B20287"/>
    <w:rsid w:val="00BC07C4"/>
    <w:rsid w:val="00C55C17"/>
    <w:rsid w:val="00E25F72"/>
    <w:rsid w:val="00E64105"/>
    <w:rsid w:val="00EA2E07"/>
    <w:rsid w:val="00F4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16"/>
    <w:basedOn w:val="a"/>
    <w:rsid w:val="00705B39"/>
    <w:pP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lang w:eastAsia="zh-CN"/>
    </w:rPr>
  </w:style>
  <w:style w:type="character" w:customStyle="1" w:styleId="s35">
    <w:name w:val="s35"/>
    <w:basedOn w:val="a0"/>
    <w:rsid w:val="00705B39"/>
  </w:style>
  <w:style w:type="character" w:customStyle="1" w:styleId="apple-converted-space">
    <w:name w:val="apple-converted-space"/>
    <w:basedOn w:val="a0"/>
    <w:rsid w:val="00705B39"/>
  </w:style>
  <w:style w:type="character" w:customStyle="1" w:styleId="s12">
    <w:name w:val="s12"/>
    <w:basedOn w:val="a0"/>
    <w:rsid w:val="00705B39"/>
  </w:style>
  <w:style w:type="paragraph" w:customStyle="1" w:styleId="msonormal0">
    <w:name w:val="msonormal"/>
    <w:basedOn w:val="a"/>
    <w:rsid w:val="00705B39"/>
    <w:pP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lang w:eastAsia="zh-CN"/>
    </w:rPr>
  </w:style>
  <w:style w:type="character" w:customStyle="1" w:styleId="s13">
    <w:name w:val="s13"/>
    <w:basedOn w:val="a0"/>
    <w:rsid w:val="00705B39"/>
  </w:style>
  <w:style w:type="paragraph" w:styleId="a3">
    <w:name w:val="Normal (Web)"/>
    <w:basedOn w:val="a"/>
    <w:uiPriority w:val="99"/>
    <w:unhideWhenUsed/>
    <w:rsid w:val="00AA5ACD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2020-11-02T05:09:00Z</dcterms:created>
  <dcterms:modified xsi:type="dcterms:W3CDTF">2020-11-02T05:16:00Z</dcterms:modified>
</cp:coreProperties>
</file>